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36609">
      <w:pPr>
        <w:pStyle w:val="Heading2"/>
        <w:divId w:val="2034378689"/>
        <w:rPr>
          <w:rFonts w:eastAsia="Times New Roman"/>
        </w:rPr>
      </w:pPr>
      <w:r>
        <w:rPr>
          <w:rFonts w:eastAsia="Times New Roman"/>
        </w:rPr>
        <w:t xml:space="preserve">Chapter 6 </w:t>
      </w:r>
      <w:r>
        <w:rPr>
          <w:rFonts w:eastAsia="Times New Roman"/>
        </w:rPr>
        <w:t> </w:t>
      </w:r>
      <w:r>
        <w:rPr>
          <w:rFonts w:eastAsia="Times New Roman"/>
        </w:rPr>
        <w:t xml:space="preserve"> ANIMALS </w:t>
      </w:r>
      <w:hyperlink w:history="1" w:anchor="BK_54F80ECC13B5B2C7952300ECD2AD901E">
        <w:r>
          <w:rPr>
            <w:rStyle w:val="Hyperlink"/>
            <w:rFonts w:eastAsia="Times New Roman"/>
            <w:vertAlign w:val="superscript"/>
          </w:rPr>
          <w:t>[1]</w:t>
        </w:r>
      </w:hyperlink>
      <w:r>
        <w:rPr>
          <w:rFonts w:eastAsia="Times New Roman"/>
        </w:rPr>
        <w:t xml:space="preserve"> </w:t>
      </w:r>
    </w:p>
    <w:p w:rsidR="00000000" w:rsidRDefault="00036609">
      <w:pPr>
        <w:divId w:val="1200438364"/>
        <w:rPr>
          <w:rFonts w:eastAsia="Times New Roman"/>
        </w:rPr>
      </w:pPr>
      <w:r>
        <w:rPr>
          <w:rFonts w:eastAsia="Times New Roman"/>
        </w:rPr>
        <w:t xml:space="preserve">ARTICLE I. - IN GENERAL </w:t>
      </w:r>
    </w:p>
    <w:p w:rsidR="00000000" w:rsidRDefault="00036609">
      <w:pPr>
        <w:divId w:val="794718152"/>
        <w:rPr>
          <w:rFonts w:eastAsia="Times New Roman"/>
        </w:rPr>
      </w:pPr>
      <w:r>
        <w:rPr>
          <w:rFonts w:eastAsia="Times New Roman"/>
        </w:rPr>
        <w:t xml:space="preserve">ARTICLE II. - DOGS AND CATS </w:t>
      </w:r>
    </w:p>
    <w:p w:rsidR="00000000" w:rsidRDefault="00036609">
      <w:pPr>
        <w:divId w:val="1870100624"/>
        <w:rPr>
          <w:rFonts w:eastAsia="Times New Roman"/>
        </w:rPr>
      </w:pPr>
    </w:p>
    <w:p w:rsidR="00000000" w:rsidRDefault="00036609">
      <w:pPr>
        <w:divId w:val="1870100624"/>
        <w:rPr>
          <w:rFonts w:eastAsia="Times New Roman"/>
        </w:rPr>
      </w:pPr>
      <w:r>
        <w:rPr>
          <w:rFonts w:eastAsia="Times New Roman"/>
        </w:rPr>
        <w:pict>
          <v:rect id="_x0000_i1025" style="width:0;height:1.5pt" o:hr="t" o:hrstd="t" o:hralign="center" fillcolor="#a0a0a0" stroked="f"/>
        </w:pict>
      </w:r>
    </w:p>
    <w:p w:rsidR="00000000" w:rsidRDefault="00036609">
      <w:pPr>
        <w:pStyle w:val="b0"/>
        <w:divId w:val="1870100624"/>
        <w:rPr>
          <w:rFonts w:eastAsiaTheme="minorEastAsia"/>
        </w:rPr>
      </w:pPr>
      <w:r>
        <w:t>FOOTNOTE(S):</w:t>
      </w:r>
    </w:p>
    <w:p w:rsidR="00000000" w:rsidRDefault="00036609">
      <w:pPr>
        <w:divId w:val="1870100624"/>
        <w:rPr>
          <w:rFonts w:eastAsia="Times New Roman"/>
        </w:rPr>
      </w:pPr>
      <w:r>
        <w:rPr>
          <w:rFonts w:eastAsia="Times New Roman"/>
        </w:rPr>
        <w:pict>
          <v:rect id="_x0000_i1026" style="width:0;height:1.5pt" o:hr="t" o:hrstd="t" o:hralign="center" fillcolor="#a0a0a0" stroked="f"/>
        </w:pict>
      </w:r>
    </w:p>
    <w:p w:rsidR="00000000" w:rsidRDefault="00036609">
      <w:pPr>
        <w:pStyle w:val="fnmarkfn"/>
        <w:divId w:val="622462821"/>
      </w:pPr>
      <w:r>
        <w:t>--- (</w:t>
      </w:r>
      <w:r>
        <w:rPr>
          <w:b/>
          <w:bCs/>
        </w:rPr>
        <w:t>1</w:t>
      </w:r>
      <w:r>
        <w:t xml:space="preserve">) --- </w:t>
      </w:r>
    </w:p>
    <w:p w:rsidR="00000000" w:rsidRDefault="00036609">
      <w:pPr>
        <w:pStyle w:val="refstatelawfn"/>
        <w:divId w:val="622462821"/>
      </w:pPr>
      <w:r>
        <w:rPr>
          <w:b/>
          <w:bCs/>
        </w:rPr>
        <w:t xml:space="preserve">State Law reference— </w:t>
      </w:r>
      <w:r>
        <w:t xml:space="preserve">Municipal authority relative to animals, 65 ILCS 5/11-5-3, 65 ILCS 5/11-5-6, 65 ILCS 5/11-20-9, 65 ILCS </w:t>
      </w:r>
      <w:r>
        <w:t xml:space="preserve">5/11-20-14. </w:t>
      </w:r>
      <w:hyperlink w:history="1" w:anchor="BK_165330661BD0AEB5E9DA010BD9058770">
        <w:r>
          <w:rPr>
            <w:rStyle w:val="Hyperlink"/>
          </w:rPr>
          <w:t>(Back)</w:t>
        </w:r>
      </w:hyperlink>
    </w:p>
    <w:p w:rsidR="00000000" w:rsidRDefault="00036609">
      <w:pPr>
        <w:pStyle w:val="Heading3"/>
        <w:divId w:val="1127700625"/>
        <w:rPr>
          <w:rFonts w:eastAsia="Times New Roman"/>
        </w:rPr>
      </w:pPr>
      <w:r>
        <w:rPr>
          <w:rFonts w:eastAsia="Times New Roman"/>
        </w:rPr>
        <w:t xml:space="preserve">ARTICLE I. </w:t>
      </w:r>
      <w:r>
        <w:rPr>
          <w:rFonts w:eastAsia="Times New Roman"/>
        </w:rPr>
        <w:t> </w:t>
      </w:r>
      <w:r>
        <w:rPr>
          <w:rFonts w:eastAsia="Times New Roman"/>
        </w:rPr>
        <w:t xml:space="preserve"> IN GENERAL</w:t>
      </w:r>
    </w:p>
    <w:p w:rsidR="00000000" w:rsidRDefault="00036609">
      <w:pPr>
        <w:pStyle w:val="seclink"/>
        <w:divId w:val="1127700625"/>
        <w:rPr>
          <w:rFonts w:eastAsiaTheme="minorEastAsia"/>
        </w:rPr>
      </w:pPr>
      <w:hyperlink w:history="1" w:anchor="BK_09CFB214CEA62206C411DD5BFA5E157C">
        <w:r>
          <w:rPr>
            <w:rStyle w:val="Hyperlink"/>
          </w:rPr>
          <w:t>Sec. 6-1. Diseased animals.</w:t>
        </w:r>
      </w:hyperlink>
    </w:p>
    <w:p w:rsidR="00000000" w:rsidRDefault="00036609">
      <w:pPr>
        <w:pStyle w:val="seclink"/>
        <w:divId w:val="1127700625"/>
      </w:pPr>
      <w:hyperlink w:history="1" w:anchor="BK_92CD8DD7CDA72608FC3746DEEEA42650">
        <w:r>
          <w:rPr>
            <w:rStyle w:val="Hyperlink"/>
          </w:rPr>
          <w:t>Secs. 6-2—6</w:t>
        </w:r>
        <w:r>
          <w:rPr>
            <w:rStyle w:val="Hyperlink"/>
          </w:rPr>
          <w:t>-20. Reserved.</w:t>
        </w:r>
      </w:hyperlink>
    </w:p>
    <w:p w:rsidR="00000000" w:rsidRDefault="00036609">
      <w:pPr>
        <w:divId w:val="1127700625"/>
        <w:rPr>
          <w:rFonts w:eastAsia="Times New Roman"/>
        </w:rPr>
      </w:pPr>
      <w:r>
        <w:rPr>
          <w:rFonts w:eastAsia="Times New Roman"/>
        </w:rPr>
        <w:br/>
      </w:r>
    </w:p>
    <w:p w:rsidR="00000000" w:rsidRDefault="00036609">
      <w:pPr>
        <w:pStyle w:val="sec"/>
        <w:divId w:val="1127700625"/>
      </w:pPr>
      <w:bookmarkStart w:name="BK_09CFB214CEA62206C411DD5BFA5E157C" w:id="1"/>
      <w:bookmarkEnd w:id="1"/>
      <w:r>
        <w:t xml:space="preserve">Sec. 6-1. </w:t>
      </w:r>
      <w:r>
        <w:t> </w:t>
      </w:r>
      <w:r>
        <w:t xml:space="preserve"> Diseased animals.</w:t>
      </w:r>
    </w:p>
    <w:p w:rsidR="00000000" w:rsidRDefault="00036609">
      <w:pPr>
        <w:pStyle w:val="p0"/>
        <w:divId w:val="1127700625"/>
      </w:pPr>
      <w:r>
        <w:t>No domestic animal afflicted with a contagious or infectious disease shall be allowed to run at large, or to be exposed in any public place whereby the health of man or beas</w:t>
      </w:r>
      <w:r>
        <w:t xml:space="preserve">t may be affected. </w:t>
      </w:r>
    </w:p>
    <w:p w:rsidR="00000000" w:rsidRDefault="00036609">
      <w:pPr>
        <w:pStyle w:val="historynote0"/>
        <w:divId w:val="1127700625"/>
      </w:pPr>
      <w:r>
        <w:t xml:space="preserve">(Code 2003, § 6-5-6) </w:t>
      </w:r>
    </w:p>
    <w:p w:rsidR="00000000" w:rsidRDefault="00036609">
      <w:pPr>
        <w:pStyle w:val="sec"/>
        <w:divId w:val="1127700625"/>
      </w:pPr>
      <w:bookmarkStart w:name="BK_92CD8DD7CDA72608FC3746DEEEA42650" w:id="2"/>
      <w:bookmarkEnd w:id="2"/>
      <w:r>
        <w:t xml:space="preserve">Secs. 6-2—6-20. </w:t>
      </w:r>
      <w:r>
        <w:t> </w:t>
      </w:r>
      <w:r>
        <w:t xml:space="preserve"> Reserved.</w:t>
      </w:r>
    </w:p>
    <w:p w:rsidR="00000000" w:rsidRDefault="00036609">
      <w:pPr>
        <w:pStyle w:val="Heading3"/>
        <w:divId w:val="1116368216"/>
        <w:rPr>
          <w:rFonts w:eastAsia="Times New Roman"/>
        </w:rPr>
      </w:pPr>
      <w:r>
        <w:rPr>
          <w:rFonts w:eastAsia="Times New Roman"/>
        </w:rPr>
        <w:t xml:space="preserve">ARTICLE II. </w:t>
      </w:r>
      <w:r>
        <w:rPr>
          <w:rFonts w:eastAsia="Times New Roman"/>
        </w:rPr>
        <w:t> </w:t>
      </w:r>
      <w:r>
        <w:rPr>
          <w:rFonts w:eastAsia="Times New Roman"/>
        </w:rPr>
        <w:t xml:space="preserve"> DOGS AND CATS</w:t>
      </w:r>
    </w:p>
    <w:p w:rsidR="00000000" w:rsidRDefault="00036609">
      <w:pPr>
        <w:divId w:val="1511528139"/>
        <w:rPr>
          <w:rFonts w:eastAsia="Times New Roman"/>
        </w:rPr>
      </w:pPr>
      <w:r>
        <w:rPr>
          <w:rFonts w:eastAsia="Times New Roman"/>
        </w:rPr>
        <w:t xml:space="preserve">DIVISION 1. - GENERALLY </w:t>
      </w:r>
    </w:p>
    <w:p w:rsidR="00000000" w:rsidRDefault="00036609">
      <w:pPr>
        <w:divId w:val="20085837"/>
        <w:rPr>
          <w:rFonts w:eastAsia="Times New Roman"/>
        </w:rPr>
      </w:pPr>
      <w:r>
        <w:rPr>
          <w:rFonts w:eastAsia="Times New Roman"/>
        </w:rPr>
        <w:t xml:space="preserve">DIVISION 2. - IMPOUNDMENT </w:t>
      </w:r>
    </w:p>
    <w:p w:rsidR="00000000" w:rsidRDefault="00036609">
      <w:pPr>
        <w:pStyle w:val="Heading4"/>
        <w:divId w:val="1612661175"/>
        <w:rPr>
          <w:rFonts w:eastAsia="Times New Roman"/>
        </w:rPr>
      </w:pPr>
      <w:r>
        <w:rPr>
          <w:rFonts w:eastAsia="Times New Roman"/>
        </w:rPr>
        <w:t xml:space="preserve">DIVISION 1. </w:t>
      </w:r>
      <w:r>
        <w:rPr>
          <w:rFonts w:eastAsia="Times New Roman"/>
        </w:rPr>
        <w:t> </w:t>
      </w:r>
      <w:r>
        <w:rPr>
          <w:rFonts w:eastAsia="Times New Roman"/>
        </w:rPr>
        <w:t xml:space="preserve"> GENERALLY</w:t>
      </w:r>
    </w:p>
    <w:p w:rsidR="00000000" w:rsidRDefault="00036609">
      <w:pPr>
        <w:pStyle w:val="seclink"/>
        <w:divId w:val="1612661175"/>
        <w:rPr>
          <w:rFonts w:eastAsiaTheme="minorEastAsia"/>
        </w:rPr>
      </w:pPr>
      <w:hyperlink w:history="1" w:anchor="BK_C7A0EC32979E0F0B773F5737B025DA3C">
        <w:r>
          <w:rPr>
            <w:rStyle w:val="Hyperlink"/>
          </w:rPr>
          <w:t>Sec. 6-21. Definitions.</w:t>
        </w:r>
      </w:hyperlink>
    </w:p>
    <w:p w:rsidR="00000000" w:rsidRDefault="00036609">
      <w:pPr>
        <w:pStyle w:val="seclink"/>
        <w:divId w:val="1612661175"/>
      </w:pPr>
      <w:hyperlink w:history="1" w:anchor="BK_5BFD994F78E29C620CEF51223020B3F4">
        <w:r>
          <w:rPr>
            <w:rStyle w:val="Hyperlink"/>
          </w:rPr>
          <w:t>Sec. 6-22. Animal control warden; enforcement of chapter.</w:t>
        </w:r>
      </w:hyperlink>
    </w:p>
    <w:p w:rsidR="00000000" w:rsidRDefault="00036609">
      <w:pPr>
        <w:pStyle w:val="seclink"/>
        <w:divId w:val="1612661175"/>
      </w:pPr>
      <w:hyperlink w:history="1" w:anchor="BK_395DD88A529504FE0A81FBB35241D0B4">
        <w:r>
          <w:rPr>
            <w:rStyle w:val="Hyperlink"/>
          </w:rPr>
          <w:t>Sec. 6-23. Dogs to be controlled.</w:t>
        </w:r>
      </w:hyperlink>
    </w:p>
    <w:p w:rsidR="00000000" w:rsidRDefault="00036609">
      <w:pPr>
        <w:pStyle w:val="seclink"/>
        <w:divId w:val="1612661175"/>
      </w:pPr>
      <w:hyperlink w:history="1" w:anchor="BK_898E68587FB7233E458A32B6F625A0C7">
        <w:r>
          <w:rPr>
            <w:rStyle w:val="Hyperlink"/>
          </w:rPr>
          <w:t>Sec. 6-24. Disturbing peace.</w:t>
        </w:r>
      </w:hyperlink>
    </w:p>
    <w:p w:rsidR="00000000" w:rsidRDefault="00036609">
      <w:pPr>
        <w:pStyle w:val="seclink"/>
        <w:divId w:val="1612661175"/>
      </w:pPr>
      <w:hyperlink w:history="1" w:anchor="BK_AA6BF9FED4190AB366813C472CDB270B">
        <w:r>
          <w:rPr>
            <w:rStyle w:val="Hyperlink"/>
          </w:rPr>
          <w:t>Sec. 6-25. Nuisances.</w:t>
        </w:r>
      </w:hyperlink>
    </w:p>
    <w:p w:rsidR="00000000" w:rsidRDefault="00036609">
      <w:pPr>
        <w:pStyle w:val="seclink"/>
        <w:divId w:val="1612661175"/>
      </w:pPr>
      <w:hyperlink w:history="1" w:anchor="BK_094490F87271866CD70407C3C39B9998">
        <w:r>
          <w:rPr>
            <w:rStyle w:val="Hyperlink"/>
          </w:rPr>
          <w:t>Sec. 6-26. Prohibition of dangerous/vicious dogs within the village.</w:t>
        </w:r>
      </w:hyperlink>
    </w:p>
    <w:p w:rsidR="00000000" w:rsidRDefault="00036609">
      <w:pPr>
        <w:pStyle w:val="seclink"/>
        <w:divId w:val="1612661175"/>
      </w:pPr>
      <w:hyperlink w:history="1" w:anchor="BK_3629AF12224D57C6F8AE72AB68CFE459">
        <w:r>
          <w:rPr>
            <w:rStyle w:val="Hyperlink"/>
          </w:rPr>
          <w:t>Secs. 6-27—6-53. Reserved.</w:t>
        </w:r>
      </w:hyperlink>
    </w:p>
    <w:p w:rsidR="00000000" w:rsidRDefault="00036609">
      <w:pPr>
        <w:divId w:val="1612661175"/>
        <w:rPr>
          <w:rFonts w:eastAsia="Times New Roman"/>
        </w:rPr>
      </w:pPr>
      <w:r>
        <w:rPr>
          <w:rFonts w:eastAsia="Times New Roman"/>
        </w:rPr>
        <w:br/>
      </w:r>
    </w:p>
    <w:p w:rsidR="00000000" w:rsidRDefault="00036609">
      <w:pPr>
        <w:pStyle w:val="sec"/>
        <w:divId w:val="1612661175"/>
      </w:pPr>
      <w:bookmarkStart w:name="BK_C7A0EC32979E0F0B773F5737B025DA3C" w:id="3"/>
      <w:bookmarkEnd w:id="3"/>
      <w:r>
        <w:t xml:space="preserve">Sec. 6-21. </w:t>
      </w:r>
      <w:r>
        <w:t> </w:t>
      </w:r>
      <w:r>
        <w:t xml:space="preserve"> Definitions.</w:t>
      </w:r>
    </w:p>
    <w:p w:rsidR="00000000" w:rsidRDefault="00036609">
      <w:pPr>
        <w:pStyle w:val="p0"/>
        <w:divId w:val="1612661175"/>
      </w:pPr>
      <w:r>
        <w:t>The following words, terms and phrases</w:t>
      </w:r>
      <w:r>
        <w:t xml:space="preserve">, when used in this article, shall have the meanings ascribed to them in this section, except where the context clearly indicates a different meaning: </w:t>
      </w:r>
    </w:p>
    <w:p w:rsidR="00000000" w:rsidRDefault="00036609">
      <w:pPr>
        <w:pStyle w:val="p0"/>
        <w:divId w:val="1612661175"/>
      </w:pPr>
      <w:r>
        <w:rPr>
          <w:i/>
          <w:iCs/>
        </w:rPr>
        <w:t>At large</w:t>
      </w:r>
      <w:r>
        <w:t xml:space="preserve"> means off the premises of the owner, and not under the control of the owner or a member of his </w:t>
      </w:r>
      <w:r>
        <w:t xml:space="preserve">immediate family, either by leash, cord, chain or otherwise. </w:t>
      </w:r>
    </w:p>
    <w:p w:rsidR="00000000" w:rsidRDefault="00036609">
      <w:pPr>
        <w:pStyle w:val="p0"/>
        <w:divId w:val="1612661175"/>
      </w:pPr>
      <w:r>
        <w:rPr>
          <w:i/>
          <w:iCs/>
        </w:rPr>
        <w:t>Dangerous dog</w:t>
      </w:r>
      <w:r>
        <w:t xml:space="preserve"> means any individual dog anywhere other than upon the property of the owner or custodian the dog and unmuzzled, unleashed, or unattended by its owner or custodian that behaves in a</w:t>
      </w:r>
      <w:r>
        <w:t xml:space="preserve"> manner that a reasonable person would believe poses a serious and unjustified imminent threat of serious physical injury or death to a person or a companion animal or a dog that, without justification, bites a person and does not cause serious physical in</w:t>
      </w:r>
      <w:r>
        <w:t xml:space="preserve">jury. </w:t>
      </w:r>
    </w:p>
    <w:p w:rsidR="00000000" w:rsidRDefault="00036609">
      <w:pPr>
        <w:pStyle w:val="p0"/>
        <w:divId w:val="1612661175"/>
      </w:pPr>
      <w:r>
        <w:rPr>
          <w:i/>
          <w:iCs/>
        </w:rPr>
        <w:t>Dog</w:t>
      </w:r>
      <w:r>
        <w:t xml:space="preserve"> means both male and female, and for purposes of this article shall include cat. </w:t>
      </w:r>
    </w:p>
    <w:p w:rsidR="00000000" w:rsidRDefault="00036609">
      <w:pPr>
        <w:pStyle w:val="p0"/>
        <w:divId w:val="1612661175"/>
      </w:pPr>
      <w:r>
        <w:rPr>
          <w:i/>
          <w:iCs/>
        </w:rPr>
        <w:t>Owner</w:t>
      </w:r>
      <w:r>
        <w:t xml:space="preserve"> means any person, association, firm or corporation owning, keeping or harboring a dog. </w:t>
      </w:r>
    </w:p>
    <w:p w:rsidR="00000000" w:rsidRDefault="00036609">
      <w:pPr>
        <w:pStyle w:val="p0"/>
        <w:divId w:val="1612661175"/>
      </w:pPr>
      <w:r>
        <w:rPr>
          <w:i/>
          <w:iCs/>
        </w:rPr>
        <w:t>Vicious dog</w:t>
      </w:r>
      <w:r>
        <w:t xml:space="preserve"> means a dog that, without justification, attacks a person </w:t>
      </w:r>
      <w:r>
        <w:t xml:space="preserve">and causes serious physical injury or death or any individual dog that has been found to be a "dangerous dog" upon three separate occasions. </w:t>
      </w:r>
    </w:p>
    <w:p w:rsidR="00000000" w:rsidRDefault="00036609">
      <w:pPr>
        <w:pStyle w:val="historynote0"/>
        <w:divId w:val="1612661175"/>
      </w:pPr>
      <w:r>
        <w:t xml:space="preserve">(Code 2003, § 6-5-1; Ord. No. 07-20A-15, §§ 1, 2, 7-20-2015) </w:t>
      </w:r>
    </w:p>
    <w:p w:rsidR="00000000" w:rsidRDefault="00036609">
      <w:pPr>
        <w:pStyle w:val="sec"/>
        <w:divId w:val="1612661175"/>
      </w:pPr>
      <w:bookmarkStart w:name="BK_5BFD994F78E29C620CEF51223020B3F4" w:id="4"/>
      <w:bookmarkEnd w:id="4"/>
      <w:r>
        <w:t xml:space="preserve">Sec. 6-22. </w:t>
      </w:r>
      <w:r>
        <w:t> </w:t>
      </w:r>
      <w:r>
        <w:t xml:space="preserve"> Ani</w:t>
      </w:r>
      <w:r>
        <w:t>mal control warden; enforcement of chapter.</w:t>
      </w:r>
    </w:p>
    <w:p w:rsidR="00000000" w:rsidRDefault="00036609">
      <w:pPr>
        <w:pStyle w:val="p0"/>
        <w:divId w:val="1612661175"/>
      </w:pPr>
      <w:r>
        <w:t xml:space="preserve">The chief of police shall be ex officio animal control warden for the village. Provision shall be made for the appointment of such deputies as may be necessary. The deputies, employed by contractual agreement or </w:t>
      </w:r>
      <w:r>
        <w:t>otherwise, shall be commissioned as special police officers for the village and are authorized to make all necessary arrests in carrying out the provisions of this article. The animal control warden and his deputies are charged with the enforcement of this</w:t>
      </w:r>
      <w:r>
        <w:t xml:space="preserve"> article. </w:t>
      </w:r>
    </w:p>
    <w:p w:rsidR="00000000" w:rsidRDefault="00036609">
      <w:pPr>
        <w:pStyle w:val="historynote0"/>
        <w:divId w:val="1612661175"/>
      </w:pPr>
      <w:r>
        <w:t xml:space="preserve">(Code 2003, § 6-5-8) </w:t>
      </w:r>
    </w:p>
    <w:p w:rsidR="00000000" w:rsidRDefault="00036609">
      <w:pPr>
        <w:pStyle w:val="sec"/>
        <w:divId w:val="1612661175"/>
      </w:pPr>
      <w:bookmarkStart w:name="BK_395DD88A529504FE0A81FBB35241D0B4" w:id="5"/>
      <w:bookmarkEnd w:id="5"/>
      <w:r>
        <w:t xml:space="preserve">Sec. 6-23. </w:t>
      </w:r>
      <w:r>
        <w:t> </w:t>
      </w:r>
      <w:r>
        <w:t xml:space="preserve"> Dogs to be controlled.</w:t>
      </w:r>
    </w:p>
    <w:p w:rsidR="00000000" w:rsidRDefault="00036609">
      <w:pPr>
        <w:pStyle w:val="p0"/>
        <w:divId w:val="1612661175"/>
      </w:pPr>
      <w:r>
        <w:t xml:space="preserve">No dog, whether licensed or unlicensed, muzzled or unmuzzled, shall be allowed to run at large. If any such dog is found running at large in violation </w:t>
      </w:r>
      <w:r>
        <w:t>of this provision, it shall be taken up and impounded and shall not be released except upon approval of the animal control warden after payment of the fees provided in section 6-57; provided, however, that if any dangerous, fierce or vicious dog so found a</w:t>
      </w:r>
      <w:r>
        <w:t xml:space="preserve">t large cannot be safely taken up and impounded, such dog may be immobilized by means of a tranquilizer gun or similar device by the animal control warden or any police officer. </w:t>
      </w:r>
    </w:p>
    <w:p w:rsidR="00000000" w:rsidRDefault="00036609">
      <w:pPr>
        <w:pStyle w:val="historynote0"/>
        <w:divId w:val="1612661175"/>
      </w:pPr>
      <w:r>
        <w:t xml:space="preserve">(Code 2003, § 6-5-3) </w:t>
      </w:r>
    </w:p>
    <w:p w:rsidR="00000000" w:rsidRDefault="00036609">
      <w:pPr>
        <w:pStyle w:val="sec"/>
        <w:divId w:val="1612661175"/>
      </w:pPr>
      <w:bookmarkStart w:name="BK_898E68587FB7233E458A32B6F625A0C7" w:id="6"/>
      <w:bookmarkEnd w:id="6"/>
      <w:r>
        <w:t xml:space="preserve">Sec. 6-24. </w:t>
      </w:r>
      <w:r>
        <w:t> </w:t>
      </w:r>
      <w:r>
        <w:t xml:space="preserve"> Distur</w:t>
      </w:r>
      <w:r>
        <w:t>bing peace.</w:t>
      </w:r>
    </w:p>
    <w:p w:rsidR="00000000" w:rsidRDefault="00036609">
      <w:pPr>
        <w:pStyle w:val="p0"/>
        <w:divId w:val="1612661175"/>
      </w:pPr>
      <w:r>
        <w:t>No person owning any dog, or having custody of any dog, shall suffer or permit such dog to disturb the peace and quiet of the neighborhood by barking, making other loud or unusual noise, or by running through or across public property or privat</w:t>
      </w:r>
      <w:r>
        <w:t xml:space="preserve">e property other than that of the owner. </w:t>
      </w:r>
    </w:p>
    <w:p w:rsidR="00000000" w:rsidRDefault="00036609">
      <w:pPr>
        <w:pStyle w:val="historynote0"/>
        <w:divId w:val="1612661175"/>
      </w:pPr>
      <w:r>
        <w:t xml:space="preserve">(Code 2003, § 6-5-4) </w:t>
      </w:r>
    </w:p>
    <w:p w:rsidR="00000000" w:rsidRDefault="00036609">
      <w:pPr>
        <w:pStyle w:val="sec"/>
        <w:divId w:val="1612661175"/>
      </w:pPr>
      <w:bookmarkStart w:name="BK_AA6BF9FED4190AB366813C472CDB270B" w:id="7"/>
      <w:bookmarkEnd w:id="7"/>
      <w:r>
        <w:t xml:space="preserve">Sec. 6-25. </w:t>
      </w:r>
      <w:r>
        <w:t> </w:t>
      </w:r>
      <w:r>
        <w:t xml:space="preserve"> Nuisances.</w:t>
      </w:r>
    </w:p>
    <w:p w:rsidR="00000000" w:rsidRDefault="00036609">
      <w:pPr>
        <w:pStyle w:val="list0"/>
        <w:divId w:val="1612661175"/>
      </w:pPr>
      <w:r>
        <w:t>(a)  </w:t>
      </w:r>
      <w:r>
        <w:t xml:space="preserve">Any dog found in the village either without proper rabies tag or running at large </w:t>
      </w:r>
      <w:r>
        <w:t xml:space="preserve">is hereby declared to be a nuisance and shall be impounded as provided in this chapter. </w:t>
      </w:r>
    </w:p>
    <w:p w:rsidR="00000000" w:rsidRDefault="00036609">
      <w:pPr>
        <w:pStyle w:val="list0"/>
        <w:divId w:val="1612661175"/>
      </w:pPr>
      <w:r>
        <w:t>(b)  </w:t>
      </w:r>
      <w:r>
        <w:t xml:space="preserve">It is hereby declared to be unlawful for any owner, keeper or walker of any dog or cat to permit said animal to discharge it's excreta upon any public or private </w:t>
      </w:r>
      <w:r>
        <w:t xml:space="preserve">property, within the Village of Arthur, without written permission of the owner of said property, if such owner, keeper or walker does not immediately thereafter remove and clean up said animal's excreta from the public or private property. </w:t>
      </w:r>
    </w:p>
    <w:p w:rsidR="00000000" w:rsidRDefault="00036609">
      <w:pPr>
        <w:pStyle w:val="historynote0"/>
        <w:divId w:val="1612661175"/>
      </w:pPr>
      <w:r>
        <w:t xml:space="preserve">(Code 2003, § </w:t>
      </w:r>
      <w:r>
        <w:t xml:space="preserve">6-5-5) </w:t>
      </w:r>
    </w:p>
    <w:p w:rsidR="00000000" w:rsidRDefault="00036609">
      <w:pPr>
        <w:pStyle w:val="sec"/>
        <w:divId w:val="1612661175"/>
      </w:pPr>
      <w:bookmarkStart w:name="BK_094490F87271866CD70407C3C39B9998" w:id="8"/>
      <w:bookmarkEnd w:id="8"/>
      <w:r>
        <w:t xml:space="preserve">Sec. 6-26. </w:t>
      </w:r>
      <w:r>
        <w:t> </w:t>
      </w:r>
      <w:r>
        <w:t xml:space="preserve"> Prohibition of dangerous/vicious dogs within the village.</w:t>
      </w:r>
    </w:p>
    <w:p w:rsidR="00000000" w:rsidRDefault="00036609">
      <w:pPr>
        <w:pStyle w:val="p0"/>
        <w:divId w:val="1612661175"/>
      </w:pPr>
      <w:r>
        <w:t>After a determination by the County Animal Control Officer of Moultrie or Douglas County, or any other governmental entity, that a dog is dan</w:t>
      </w:r>
      <w:r>
        <w:t xml:space="preserve">gerous or vicious, as defined herein, or as defined by the determining governmental entity, that dog shall be prohibited from being within the Village of Arthur's jurisdiction, as a danger to the public safety. </w:t>
      </w:r>
    </w:p>
    <w:p w:rsidR="00000000" w:rsidRDefault="00036609">
      <w:pPr>
        <w:pStyle w:val="historynote0"/>
        <w:divId w:val="1612661175"/>
      </w:pPr>
      <w:r>
        <w:t>(Ord. No. 07-20A-15, § 3(6-5-15), 7-20-2015)</w:t>
      </w:r>
      <w:r>
        <w:t xml:space="preserve"> </w:t>
      </w:r>
    </w:p>
    <w:p w:rsidR="00000000" w:rsidRDefault="00036609">
      <w:pPr>
        <w:pStyle w:val="sec"/>
        <w:divId w:val="1612661175"/>
      </w:pPr>
      <w:bookmarkStart w:name="BK_3629AF12224D57C6F8AE72AB68CFE459" w:id="9"/>
      <w:bookmarkEnd w:id="9"/>
      <w:r>
        <w:t xml:space="preserve">Secs. 6-27—6-53. </w:t>
      </w:r>
      <w:r>
        <w:t> </w:t>
      </w:r>
      <w:r>
        <w:t xml:space="preserve"> Reserved.</w:t>
      </w:r>
    </w:p>
    <w:p w:rsidR="00000000" w:rsidRDefault="00036609">
      <w:pPr>
        <w:pStyle w:val="Heading4"/>
        <w:divId w:val="631136973"/>
        <w:rPr>
          <w:rFonts w:eastAsia="Times New Roman"/>
        </w:rPr>
      </w:pPr>
      <w:r>
        <w:rPr>
          <w:rFonts w:eastAsia="Times New Roman"/>
        </w:rPr>
        <w:t xml:space="preserve">DIVISION 2. </w:t>
      </w:r>
      <w:r>
        <w:rPr>
          <w:rFonts w:eastAsia="Times New Roman"/>
        </w:rPr>
        <w:t> </w:t>
      </w:r>
      <w:r>
        <w:rPr>
          <w:rFonts w:eastAsia="Times New Roman"/>
        </w:rPr>
        <w:t xml:space="preserve"> IMPOUNDMENT</w:t>
      </w:r>
    </w:p>
    <w:p w:rsidR="00000000" w:rsidRDefault="00036609">
      <w:pPr>
        <w:pStyle w:val="seclink"/>
        <w:divId w:val="631136973"/>
        <w:rPr>
          <w:rFonts w:eastAsiaTheme="minorEastAsia"/>
        </w:rPr>
      </w:pPr>
      <w:hyperlink w:history="1" w:anchor="BK_33EF233EDED7AF830A71AB09A62C4A46">
        <w:r>
          <w:rPr>
            <w:rStyle w:val="Hyperlink"/>
          </w:rPr>
          <w:t>Sec. 6-54. Poundmaster.</w:t>
        </w:r>
      </w:hyperlink>
    </w:p>
    <w:p w:rsidR="00000000" w:rsidRDefault="00036609">
      <w:pPr>
        <w:pStyle w:val="seclink"/>
        <w:divId w:val="631136973"/>
      </w:pPr>
      <w:hyperlink w:history="1" w:anchor="BK_F52E6464DAA426F99E0D35F2D81CB25D">
        <w:r>
          <w:rPr>
            <w:rStyle w:val="Hyperlink"/>
          </w:rPr>
          <w:t>Sec. 6-55. Notice of im</w:t>
        </w:r>
        <w:r>
          <w:rPr>
            <w:rStyle w:val="Hyperlink"/>
          </w:rPr>
          <w:t>poundment.</w:t>
        </w:r>
      </w:hyperlink>
    </w:p>
    <w:p w:rsidR="00000000" w:rsidRDefault="00036609">
      <w:pPr>
        <w:pStyle w:val="seclink"/>
        <w:divId w:val="631136973"/>
      </w:pPr>
      <w:hyperlink w:history="1" w:anchor="BK_565BA4B2635190CCFCFB085C87C20AE6">
        <w:r>
          <w:rPr>
            <w:rStyle w:val="Hyperlink"/>
          </w:rPr>
          <w:t>Sec. 6-56. Disposition of unredeemed dogs.</w:t>
        </w:r>
      </w:hyperlink>
    </w:p>
    <w:p w:rsidR="00000000" w:rsidRDefault="00036609">
      <w:pPr>
        <w:pStyle w:val="seclink"/>
        <w:divId w:val="631136973"/>
      </w:pPr>
      <w:hyperlink w:history="1" w:anchor="BK_2A520EFE6FBB5E7A6A46BB83872D62C9">
        <w:r>
          <w:rPr>
            <w:rStyle w:val="Hyperlink"/>
          </w:rPr>
          <w:t>Sec. 6-57. Redemption of impounded animals.</w:t>
        </w:r>
      </w:hyperlink>
    </w:p>
    <w:p w:rsidR="00000000" w:rsidRDefault="00036609">
      <w:pPr>
        <w:pStyle w:val="seclink"/>
        <w:divId w:val="631136973"/>
      </w:pPr>
      <w:hyperlink w:history="1" w:anchor="BK_7E60255C6CC9891198FE066529DBBD51">
        <w:r>
          <w:rPr>
            <w:rStyle w:val="Hyperlink"/>
          </w:rPr>
          <w:t>Sec. 6-58. Poundmaster monthly reports; disposition of fees.</w:t>
        </w:r>
      </w:hyperlink>
    </w:p>
    <w:p w:rsidR="00000000" w:rsidRDefault="00036609">
      <w:pPr>
        <w:divId w:val="631136973"/>
        <w:rPr>
          <w:rFonts w:eastAsia="Times New Roman"/>
        </w:rPr>
      </w:pPr>
      <w:r>
        <w:rPr>
          <w:rFonts w:eastAsia="Times New Roman"/>
        </w:rPr>
        <w:br/>
      </w:r>
    </w:p>
    <w:p w:rsidR="00000000" w:rsidRDefault="00036609">
      <w:pPr>
        <w:pStyle w:val="sec"/>
        <w:divId w:val="631136973"/>
      </w:pPr>
      <w:bookmarkStart w:name="BK_33EF233EDED7AF830A71AB09A62C4A46" w:id="10"/>
      <w:bookmarkEnd w:id="10"/>
      <w:r>
        <w:t xml:space="preserve">Sec. 6-54. </w:t>
      </w:r>
      <w:r>
        <w:t> </w:t>
      </w:r>
      <w:r>
        <w:t xml:space="preserve"> Poundmaster.</w:t>
      </w:r>
    </w:p>
    <w:p w:rsidR="00000000" w:rsidRDefault="00036609">
      <w:pPr>
        <w:pStyle w:val="p0"/>
        <w:divId w:val="631136973"/>
      </w:pPr>
      <w:r>
        <w:t>The village board shall designate a poundmaster, whose duties shall include the impounding of all dogs delivered to</w:t>
      </w:r>
      <w:r>
        <w:t xml:space="preserve"> him by the animal control warden or his deputies. The poundmaster shall maintain a pound enclosure or other suitable means for impounding such dogs in accordance with the provisions of this article and the applicable provisions of the law of the state. Al</w:t>
      </w:r>
      <w:r>
        <w:t xml:space="preserve">l such dogs shall be kept, maintained, humanely treated and fed by the poundmaster until redeemed or otherwise disposed of as provided herein. </w:t>
      </w:r>
    </w:p>
    <w:p w:rsidR="00000000" w:rsidRDefault="00036609">
      <w:pPr>
        <w:pStyle w:val="historynote0"/>
        <w:divId w:val="631136973"/>
      </w:pPr>
      <w:r>
        <w:t xml:space="preserve">(Code 2003, § 6-5-9) </w:t>
      </w:r>
    </w:p>
    <w:p w:rsidR="00000000" w:rsidRDefault="00036609">
      <w:pPr>
        <w:pStyle w:val="sec"/>
        <w:divId w:val="631136973"/>
      </w:pPr>
      <w:bookmarkStart w:name="BK_F52E6464DAA426F99E0D35F2D81CB25D" w:id="11"/>
      <w:bookmarkEnd w:id="11"/>
      <w:r>
        <w:t xml:space="preserve">Sec. 6-55. </w:t>
      </w:r>
      <w:r>
        <w:t> </w:t>
      </w:r>
      <w:r>
        <w:t xml:space="preserve"> Notice of impoundment.</w:t>
      </w:r>
    </w:p>
    <w:p w:rsidR="00000000" w:rsidRDefault="00036609">
      <w:pPr>
        <w:pStyle w:val="list0"/>
        <w:divId w:val="631136973"/>
      </w:pPr>
      <w:r>
        <w:t>(a)  </w:t>
      </w:r>
      <w:r>
        <w:t>Immediately a</w:t>
      </w:r>
      <w:r>
        <w:t xml:space="preserve">fter receiving any dog from the animal control warden or his deputies for impounding, it shall be the duty of the poundmaster to enter upon the records of the pound in a book to be kept by him for such purposes the date of impounding, a description of the </w:t>
      </w:r>
      <w:r>
        <w:t xml:space="preserve">dog impounded, and a record as to whether or not such dog has been inoculated and tagged with a proper rabies tag as required by this article. </w:t>
      </w:r>
    </w:p>
    <w:p w:rsidR="00000000" w:rsidRDefault="00036609">
      <w:pPr>
        <w:pStyle w:val="list0"/>
        <w:divId w:val="631136973"/>
      </w:pPr>
      <w:r>
        <w:t>(b)  </w:t>
      </w:r>
      <w:r>
        <w:t xml:space="preserve">Public notice of the impounding of such a dog shall be given by posting one copy of </w:t>
      </w:r>
      <w:r>
        <w:t xml:space="preserve">such notice at the pound, and one copy of such notice at the police building. </w:t>
      </w:r>
    </w:p>
    <w:p w:rsidR="00000000" w:rsidRDefault="00036609">
      <w:pPr>
        <w:pStyle w:val="list0"/>
        <w:divId w:val="631136973"/>
      </w:pPr>
      <w:r>
        <w:t>(c)  </w:t>
      </w:r>
      <w:r>
        <w:t xml:space="preserve">The owner, if the owner is known, shall be notified not later than two days after the impounding of his dog. </w:t>
      </w:r>
    </w:p>
    <w:p w:rsidR="00000000" w:rsidRDefault="00036609">
      <w:pPr>
        <w:pStyle w:val="historynote0"/>
        <w:divId w:val="631136973"/>
      </w:pPr>
      <w:r>
        <w:t xml:space="preserve">(Code 2003, § 6-5-10) </w:t>
      </w:r>
    </w:p>
    <w:p w:rsidR="00000000" w:rsidRDefault="00036609">
      <w:pPr>
        <w:pStyle w:val="sec"/>
        <w:divId w:val="631136973"/>
      </w:pPr>
      <w:bookmarkStart w:name="BK_565BA4B2635190CCFCFB085C87C20AE6" w:id="12"/>
      <w:bookmarkEnd w:id="12"/>
      <w:r>
        <w:t>Sec</w:t>
      </w:r>
      <w:r>
        <w:t xml:space="preserve">. 6-56. </w:t>
      </w:r>
      <w:r>
        <w:t> </w:t>
      </w:r>
      <w:r>
        <w:t xml:space="preserve"> Disposition of unredeemed dogs.</w:t>
      </w:r>
    </w:p>
    <w:p w:rsidR="00000000" w:rsidRDefault="00036609">
      <w:pPr>
        <w:pStyle w:val="p0"/>
        <w:divId w:val="631136973"/>
      </w:pPr>
      <w:r>
        <w:t>Any such dog not redeemed by the owner or any other person within ten days after the posting of such notice by the poundmaster shall be and he is hereby declared to be a public nuisance. The poundmaster shall dispo</w:t>
      </w:r>
      <w:r>
        <w:t xml:space="preserve">se of such dog in accordance with the provisions of state law. </w:t>
      </w:r>
    </w:p>
    <w:p w:rsidR="00000000" w:rsidRDefault="00036609">
      <w:pPr>
        <w:pStyle w:val="historynote0"/>
        <w:divId w:val="631136973"/>
      </w:pPr>
      <w:r>
        <w:t xml:space="preserve">(Code 2003, § 6-5-11) </w:t>
      </w:r>
    </w:p>
    <w:p w:rsidR="00000000" w:rsidRDefault="00036609">
      <w:pPr>
        <w:pStyle w:val="sec"/>
        <w:divId w:val="631136973"/>
      </w:pPr>
      <w:bookmarkStart w:name="BK_2A520EFE6FBB5E7A6A46BB83872D62C9" w:id="13"/>
      <w:bookmarkEnd w:id="13"/>
      <w:r>
        <w:t xml:space="preserve">Sec. 6-57. </w:t>
      </w:r>
      <w:r>
        <w:t> </w:t>
      </w:r>
      <w:r>
        <w:t xml:space="preserve"> Redemption of impounded animals.</w:t>
      </w:r>
    </w:p>
    <w:p w:rsidR="00000000" w:rsidRDefault="00036609">
      <w:pPr>
        <w:pStyle w:val="p0"/>
        <w:divId w:val="631136973"/>
      </w:pPr>
      <w:r>
        <w:t>The owner of any dog impounded pursuant to this article may reclaim such dog upon compl</w:t>
      </w:r>
      <w:r>
        <w:t xml:space="preserve">etion of the Village of Arthur Animal Control Animal Registration form, payment of the license fee, if unpaid, and all costs and charges incurred by the Village of Arthur for impounding and maintenance of said dog. </w:t>
      </w:r>
    </w:p>
    <w:p w:rsidR="00000000" w:rsidRDefault="00036609">
      <w:pPr>
        <w:pStyle w:val="historynote0"/>
        <w:divId w:val="631136973"/>
      </w:pPr>
      <w:r>
        <w:t xml:space="preserve">(Code 2003, § 6-5-12) </w:t>
      </w:r>
    </w:p>
    <w:p w:rsidR="00000000" w:rsidRDefault="00036609">
      <w:pPr>
        <w:pStyle w:val="sec"/>
        <w:divId w:val="631136973"/>
      </w:pPr>
      <w:bookmarkStart w:name="BK_7E60255C6CC9891198FE066529DBBD51" w:id="14"/>
      <w:bookmarkEnd w:id="14"/>
      <w:r>
        <w:t xml:space="preserve">Sec. 6-58. </w:t>
      </w:r>
      <w:r>
        <w:t> </w:t>
      </w:r>
      <w:r>
        <w:t xml:space="preserve"> Poundmaster monthly reports; disposition of fees.</w:t>
      </w:r>
    </w:p>
    <w:p w:rsidR="00000000" w:rsidRDefault="00036609">
      <w:pPr>
        <w:pStyle w:val="list0"/>
        <w:divId w:val="631136973"/>
      </w:pPr>
      <w:r>
        <w:t>(a)  </w:t>
      </w:r>
      <w:r>
        <w:t xml:space="preserve">The poundmaster or animal control warden shall submit a monthly report in writing of the pound activities to the village board, indicating the number of dogs impounded, </w:t>
      </w:r>
      <w:r>
        <w:t xml:space="preserve">cost details, dog redemptions, fees collected and disposition of unclaimed dogs. </w:t>
      </w:r>
    </w:p>
    <w:p w:rsidR="00000000" w:rsidRDefault="00036609">
      <w:pPr>
        <w:pStyle w:val="list0"/>
        <w:divId w:val="631136973"/>
      </w:pPr>
      <w:r>
        <w:t>(b)  </w:t>
      </w:r>
      <w:r>
        <w:t xml:space="preserve">The poundmaster shall, on or before the fifth day of each month, pay to the village clerk all fees, penalties and charges collected by him from owners of dogs redeeming </w:t>
      </w:r>
      <w:r>
        <w:t xml:space="preserve">such dogs during the previous month. </w:t>
      </w:r>
    </w:p>
    <w:p w:rsidR="00000000" w:rsidRDefault="00036609">
      <w:pPr>
        <w:pStyle w:val="historynote0"/>
        <w:divId w:val="631136973"/>
      </w:pPr>
      <w:r>
        <w:t xml:space="preserve">(Code 2003, § 6-5-13) </w:t>
      </w:r>
    </w:p>
    <w:sectPr w:rsidR="00000000">
      <w:pgSz w:w="12240" w:h="15840"/>
      <w:pgMar w:top="1440" w:right="1440" w:bottom="1440" w:left="1440" w:header="720" w:footer="720" w:gutter="0"/>
      <w:cols w:space="720"/>
      <w:docGrid w:linePitch="360"/>
      <w:headerReference r:id="R5bd6681916c2470f"/>
      <w:footerReference r:id="R332d10613086464d"/>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A3" w:rsidRDefault="00140AA3">
      <w:pPr>
        <w:spacing w:after="0" w:line="240" w:lineRule="auto"/>
      </w:pPr>
      <w:r>
        <w:separator/>
      </w:r>
    </w:p>
  </w:endnote>
  <w:endnote w:type="continuationSeparator" w:id="0">
    <w:p w:rsidR="00140AA3" w:rsidRDefault="0014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036609" w:rsidP="00202E9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4.xml><?xml version="1.0" encoding="utf-8"?>
<w:ftr xmlns:w="http://schemas.openxmlformats.org/wordprocessingml/2006/main">
  <w:p>
    <w:pPr>
      <w:pStyle w:val="Footer"/>
      <w:tabs>
        <w:tab w:val="clear" w:pos="4320"/>
        <w:tab w:val="clear" w:pos="8640"/>
        <w:tab w:val="center" w:pos="4820"/>
        <w:tab w:val="right" w:pos="9639"/>
      </w:tabs>
    </w:pPr>
    <w:r>
      <w:ptab w:alignment="center" w:relativeTo="margin" w:leader="none"/>
    </w:r>
    <w:r>
      <w:t xml:space="preserve">Village of Arthur, Illinois, Code of Ordinances</w:t>
    </w:r>
    <w:r>
      <w:ptab w:alignment="right" w:relativeTo="margin" w:leader="none"/>
    </w:r>
    <w:r>
      <w:t xml:space="preserve">Page </w:t>
    </w:r>
    <w:fldSimple w:instr=" PAGE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A3" w:rsidRDefault="00140AA3">
      <w:pPr>
        <w:spacing w:after="0" w:line="240" w:lineRule="auto"/>
      </w:pPr>
      <w:r>
        <w:separator/>
      </w:r>
    </w:p>
  </w:footnote>
  <w:footnote w:type="continuationSeparator" w:id="0">
    <w:p w:rsidR="00140AA3" w:rsidRDefault="0014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036609" w:rsidP="00202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4.xml><?xml version="1.0" encoding="utf-8"?>
<w:hdr xmlns:w="http://schemas.openxmlformats.org/wordprocessingml/2006/main">
  <w:p>
    <w:pPr>
      <w:spacing w:after="276"/>
      <w:jc w:val="center"/>
    </w:pPr>
    <w:r>
      <w:t>Chapter 6 ANIMALS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A3B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50B3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042C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E24D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8CCB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CEBD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DAE1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A639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602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F4A4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C0768"/>
    <w:multiLevelType w:val="hybridMultilevel"/>
    <w:tmpl w:val="BD82B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74AB4"/>
    <w:multiLevelType w:val="hybridMultilevel"/>
    <w:tmpl w:val="0F56CCCA"/>
    <w:lvl w:ilvl="0" w:tplc="9CF62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8363E"/>
    <w:multiLevelType w:val="hybridMultilevel"/>
    <w:tmpl w:val="086A0DE4"/>
    <w:lvl w:ilvl="0" w:tplc="0958B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E2"/>
    <w:rsid w:val="00020E83"/>
    <w:rsid w:val="000307EA"/>
    <w:rsid w:val="00036609"/>
    <w:rsid w:val="00074AE4"/>
    <w:rsid w:val="00075ECB"/>
    <w:rsid w:val="00090F00"/>
    <w:rsid w:val="00111098"/>
    <w:rsid w:val="00113BE7"/>
    <w:rsid w:val="0012647E"/>
    <w:rsid w:val="00140AA3"/>
    <w:rsid w:val="001626D8"/>
    <w:rsid w:val="00202E94"/>
    <w:rsid w:val="002E4A32"/>
    <w:rsid w:val="003511BB"/>
    <w:rsid w:val="00383AA3"/>
    <w:rsid w:val="00392F91"/>
    <w:rsid w:val="00407C49"/>
    <w:rsid w:val="004624C3"/>
    <w:rsid w:val="004F2014"/>
    <w:rsid w:val="004F6CB2"/>
    <w:rsid w:val="00521C38"/>
    <w:rsid w:val="00620813"/>
    <w:rsid w:val="006957EB"/>
    <w:rsid w:val="0072133F"/>
    <w:rsid w:val="00740B3F"/>
    <w:rsid w:val="00787514"/>
    <w:rsid w:val="00796377"/>
    <w:rsid w:val="008329C3"/>
    <w:rsid w:val="0083775A"/>
    <w:rsid w:val="00893109"/>
    <w:rsid w:val="008F5E56"/>
    <w:rsid w:val="00986932"/>
    <w:rsid w:val="009F6605"/>
    <w:rsid w:val="00A94F55"/>
    <w:rsid w:val="00AF0901"/>
    <w:rsid w:val="00B239E2"/>
    <w:rsid w:val="00B62380"/>
    <w:rsid w:val="00B96465"/>
    <w:rsid w:val="00BE6AE8"/>
    <w:rsid w:val="00C1305D"/>
    <w:rsid w:val="00CF3863"/>
    <w:rsid w:val="00D16B6F"/>
    <w:rsid w:val="00D440B4"/>
    <w:rsid w:val="00D6354F"/>
    <w:rsid w:val="00E2049E"/>
    <w:rsid w:val="00E245CF"/>
    <w:rsid w:val="00E460BC"/>
    <w:rsid w:val="00EB4352"/>
    <w:rsid w:val="00EC58D9"/>
    <w:rsid w:val="00F15F1F"/>
    <w:rsid w:val="00FA1F55"/>
    <w:rsid w:val="00FB1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EE713-4EFD-4F7F-94B2-C963217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fnmarkfn">
    <w:name w:val="fnmarkfn"/>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100624">
      <w:bodyDiv w:val="1"/>
      <w:marLeft w:val="0"/>
      <w:marRight w:val="0"/>
      <w:marTop w:val="0"/>
      <w:marBottom w:val="0"/>
      <w:divBdr>
        <w:top w:val="none" w:sz="0" w:space="0" w:color="auto"/>
        <w:left w:val="none" w:sz="0" w:space="0" w:color="auto"/>
        <w:bottom w:val="none" w:sz="0" w:space="0" w:color="auto"/>
        <w:right w:val="none" w:sz="0" w:space="0" w:color="auto"/>
      </w:divBdr>
      <w:divsChild>
        <w:div w:id="2034378689">
          <w:marLeft w:val="0"/>
          <w:marRight w:val="0"/>
          <w:marTop w:val="0"/>
          <w:marBottom w:val="0"/>
          <w:divBdr>
            <w:top w:val="none" w:sz="0" w:space="0" w:color="auto"/>
            <w:left w:val="none" w:sz="0" w:space="0" w:color="auto"/>
            <w:bottom w:val="none" w:sz="0" w:space="0" w:color="auto"/>
            <w:right w:val="none" w:sz="0" w:space="0" w:color="auto"/>
          </w:divBdr>
          <w:divsChild>
            <w:div w:id="837159058">
              <w:marLeft w:val="0"/>
              <w:marRight w:val="0"/>
              <w:marTop w:val="0"/>
              <w:marBottom w:val="0"/>
              <w:divBdr>
                <w:top w:val="none" w:sz="0" w:space="0" w:color="auto"/>
                <w:left w:val="none" w:sz="0" w:space="0" w:color="auto"/>
                <w:bottom w:val="none" w:sz="0" w:space="0" w:color="auto"/>
                <w:right w:val="none" w:sz="0" w:space="0" w:color="auto"/>
              </w:divBdr>
            </w:div>
            <w:div w:id="1200438364">
              <w:marLeft w:val="0"/>
              <w:marRight w:val="0"/>
              <w:marTop w:val="0"/>
              <w:marBottom w:val="0"/>
              <w:divBdr>
                <w:top w:val="none" w:sz="0" w:space="0" w:color="auto"/>
                <w:left w:val="none" w:sz="0" w:space="0" w:color="auto"/>
                <w:bottom w:val="none" w:sz="0" w:space="0" w:color="auto"/>
                <w:right w:val="none" w:sz="0" w:space="0" w:color="auto"/>
              </w:divBdr>
            </w:div>
            <w:div w:id="794718152">
              <w:marLeft w:val="0"/>
              <w:marRight w:val="0"/>
              <w:marTop w:val="0"/>
              <w:marBottom w:val="0"/>
              <w:divBdr>
                <w:top w:val="none" w:sz="0" w:space="0" w:color="auto"/>
                <w:left w:val="none" w:sz="0" w:space="0" w:color="auto"/>
                <w:bottom w:val="none" w:sz="0" w:space="0" w:color="auto"/>
                <w:right w:val="none" w:sz="0" w:space="0" w:color="auto"/>
              </w:divBdr>
            </w:div>
          </w:divsChild>
        </w:div>
        <w:div w:id="622462821">
          <w:marLeft w:val="0"/>
          <w:marRight w:val="0"/>
          <w:marTop w:val="0"/>
          <w:marBottom w:val="0"/>
          <w:divBdr>
            <w:top w:val="none" w:sz="0" w:space="0" w:color="auto"/>
            <w:left w:val="none" w:sz="0" w:space="0" w:color="auto"/>
            <w:bottom w:val="none" w:sz="0" w:space="0" w:color="auto"/>
            <w:right w:val="none" w:sz="0" w:space="0" w:color="auto"/>
          </w:divBdr>
        </w:div>
        <w:div w:id="1127700625">
          <w:marLeft w:val="0"/>
          <w:marRight w:val="0"/>
          <w:marTop w:val="0"/>
          <w:marBottom w:val="0"/>
          <w:divBdr>
            <w:top w:val="none" w:sz="0" w:space="0" w:color="auto"/>
            <w:left w:val="none" w:sz="0" w:space="0" w:color="auto"/>
            <w:bottom w:val="none" w:sz="0" w:space="0" w:color="auto"/>
            <w:right w:val="none" w:sz="0" w:space="0" w:color="auto"/>
          </w:divBdr>
        </w:div>
        <w:div w:id="1116368216">
          <w:marLeft w:val="0"/>
          <w:marRight w:val="0"/>
          <w:marTop w:val="0"/>
          <w:marBottom w:val="0"/>
          <w:divBdr>
            <w:top w:val="none" w:sz="0" w:space="0" w:color="auto"/>
            <w:left w:val="none" w:sz="0" w:space="0" w:color="auto"/>
            <w:bottom w:val="none" w:sz="0" w:space="0" w:color="auto"/>
            <w:right w:val="none" w:sz="0" w:space="0" w:color="auto"/>
          </w:divBdr>
          <w:divsChild>
            <w:div w:id="1511528139">
              <w:marLeft w:val="0"/>
              <w:marRight w:val="0"/>
              <w:marTop w:val="0"/>
              <w:marBottom w:val="0"/>
              <w:divBdr>
                <w:top w:val="none" w:sz="0" w:space="0" w:color="auto"/>
                <w:left w:val="none" w:sz="0" w:space="0" w:color="auto"/>
                <w:bottom w:val="none" w:sz="0" w:space="0" w:color="auto"/>
                <w:right w:val="none" w:sz="0" w:space="0" w:color="auto"/>
              </w:divBdr>
            </w:div>
            <w:div w:id="20085837">
              <w:marLeft w:val="0"/>
              <w:marRight w:val="0"/>
              <w:marTop w:val="0"/>
              <w:marBottom w:val="0"/>
              <w:divBdr>
                <w:top w:val="none" w:sz="0" w:space="0" w:color="auto"/>
                <w:left w:val="none" w:sz="0" w:space="0" w:color="auto"/>
                <w:bottom w:val="none" w:sz="0" w:space="0" w:color="auto"/>
                <w:right w:val="none" w:sz="0" w:space="0" w:color="auto"/>
              </w:divBdr>
            </w:div>
          </w:divsChild>
        </w:div>
        <w:div w:id="1612661175">
          <w:marLeft w:val="0"/>
          <w:marRight w:val="0"/>
          <w:marTop w:val="0"/>
          <w:marBottom w:val="0"/>
          <w:divBdr>
            <w:top w:val="none" w:sz="0" w:space="0" w:color="auto"/>
            <w:left w:val="none" w:sz="0" w:space="0" w:color="auto"/>
            <w:bottom w:val="none" w:sz="0" w:space="0" w:color="auto"/>
            <w:right w:val="none" w:sz="0" w:space="0" w:color="auto"/>
          </w:divBdr>
        </w:div>
        <w:div w:id="631136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level2/CD_ORD_CH6AN.docx"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book.html"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word/header4.xml" Id="R5bd6681916c2470f" /><Relationship Type="http://schemas.openxmlformats.org/officeDocument/2006/relationships/footer" Target="/word/footer4.xml" Id="R332d10613086464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Lillibridge</dc:creator>
  <cp:lastModifiedBy>Raymond Lillibridge</cp:lastModifiedBy>
  <cp:revision>5</cp:revision>
  <cp:lastPrinted>2018-06-19T18:42:00Z</cp:lastPrinted>
  <dcterms:created xsi:type="dcterms:W3CDTF">2018-06-19T18:42:00Z</dcterms:created>
  <dcterms:modified xsi:type="dcterms:W3CDTF">2018-06-19T18:42:00Z</dcterms:modified>
</cp:coreProperties>
</file>